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Рассмотрено на МО учителей нач.классов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Протокол №  1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2023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2023г.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МКОУ СОШ № 5                                                                           _________ Шульгина И.В.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ind w:firstLine="24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№204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2023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 ПРОГРАММА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НА  2023 / 2024 УЧЕБНЫЙ  ГОД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 МАТЕМАТИКЕ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5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en-US"/>
              </w:rPr>
              <w:t>КЛАССЫ: 3 класс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ПЕРВАЯ СТУПЕНЬ ОСНОВНОГО ОБЩЕГО ОБРАЗОВАНИЯ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КОЛИЧЕСТВО ЧАСОВ: 136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  <w:t>часа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(резерв 4 ч)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ПОЛУГОДИЕ: 64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  <w:t>часов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: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КОНТРОЛЬНЫХ  РАБОТ:11  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ПОЛУГОДИЕ: 5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ВО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ПОЛУГОДИЕ: 6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УЧЕБНИК: «Математика», 3 класс, Г.В. Дорофеев, Т.Н.Миракова, изд. </w:t>
            </w: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Рабочая тетрадь: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Г.В. Дорофеев, Т.Н.Миракова.- М.: «Просвещение»2018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tabs>
                <w:tab w:val="left" w:pos="5016"/>
              </w:tabs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ПРАКТИЧЕСКИХ РАБОТ: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Бахтина С.В.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95"/>
              </w:tabs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4795"/>
              </w:tabs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АВТОРСКАЯ ПРОГРАММА: «Математика»3 класс, Г.В.Дорофеев. М., «Просвещение»2012</w:t>
            </w:r>
          </w:p>
          <w:p>
            <w:pPr>
              <w:tabs>
                <w:tab w:val="left" w:pos="4795"/>
              </w:tabs>
              <w:spacing w:line="256" w:lineRule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2023г.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  <w:sectPr>
          <w:footerReference r:id="rId5" w:type="default"/>
          <w:pgSz w:w="11906" w:h="16838"/>
          <w:pgMar w:top="851" w:right="850" w:bottom="1134" w:left="1134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Рабочая программа по математике УМК «Перспектива» 3 класс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по предмету «Математика» 3 класс создана на основе: следующих нормативных документов и методических рекомендаций:</w:t>
      </w:r>
    </w:p>
    <w:p>
      <w:pPr>
        <w:jc w:val="both"/>
        <w:rPr>
          <w:rFonts w:hint="default" w:ascii="Times New Roman" w:hAnsi="Times New Roman" w:cs="Times New Roman"/>
          <w:bCs/>
          <w:iCs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1. Федерального закона № 273 от 29 декабря 2012 г. «Об образовании в РФ»</w:t>
      </w:r>
      <w:r>
        <w:rPr>
          <w:rFonts w:hint="default" w:ascii="Times New Roman" w:hAnsi="Times New Roman" w:cs="Times New Roman"/>
          <w:iCs/>
          <w:sz w:val="24"/>
          <w:szCs w:val="24"/>
        </w:rPr>
        <w:t>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начального общего образования </w:t>
      </w:r>
      <w:r>
        <w:rPr>
          <w:rFonts w:hint="default" w:ascii="Times New Roman" w:hAnsi="Times New Roman" w:cs="Times New Roman"/>
          <w:bCs/>
          <w:sz w:val="24"/>
          <w:szCs w:val="24"/>
        </w:rPr>
        <w:t>(Стандарты второго  поколения. Москва. «Просвещение», 2010 г.)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3. приказа Минобрнауки России от 05.03.2004г №1089 « Об утверждении федерального компонента государственных образовательных стандартов начального общего образования»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4. Кодификатора ОГЭ ФГБ   НУ «Федерального института педагогических изменений».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Концепции духовно-нравственного развития и воспитания личности гражданина России</w:t>
      </w:r>
      <w:r>
        <w:rPr>
          <w:rFonts w:hint="default"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(А. Я. Данилюк, А. М. Кондаков, В. А. Тишков. </w:t>
      </w:r>
      <w:r>
        <w:rPr>
          <w:rFonts w:hint="default" w:ascii="Times New Roman" w:hAnsi="Times New Roman" w:cs="Times New Roman"/>
          <w:bCs/>
          <w:sz w:val="24"/>
          <w:szCs w:val="24"/>
        </w:rPr>
        <w:t>Москва. «Просвещение», 2010 г.),</w:t>
      </w:r>
      <w:r>
        <w:rPr>
          <w:rStyle w:val="12"/>
          <w:rFonts w:hint="default"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Планируемых результатов начального общего образования (Л.Л. Алексеева, С.В. Анащенкова, М.З. Биболетова) – 3-е изд. - М.: Просвещение, 2011 – 120 с. - (Стандарты второго поколения)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ООП НОО МКОУ СОШ№5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8. Федерального перечня учебников, рекомендованных (допущенных) МО и Н РФ к использованию в образовательном процессе в общеобразовательных учреждениях, на 2013-2014 учебный год: Приказ Министерства образования и науки Российской Федерации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2013-2014 учебный год» </w:t>
      </w:r>
    </w:p>
    <w:p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федеральным базисным учебным планом  рабочая программа составлена по  программе авторов Г.В.Дорофеева, Т.Н.Мираковой  из расчета 4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часа в неделю, 136 часов в год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 Программа состоит из разделов курса,  темы различных учебных занятий. </w:t>
      </w:r>
    </w:p>
    <w:p>
      <w:pPr>
        <w:pStyle w:val="24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направлена на развитие функциональной грамотности: креативное мышление, математическая грамотность, финансовая грамотность, читательская грамотность, глобальные компетентности.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Планируемые результаты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Личностные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учащегося будут сформированы:</w:t>
      </w:r>
    </w:p>
    <w:p>
      <w:pPr>
        <w:tabs>
          <w:tab w:val="left" w:pos="285"/>
        </w:tabs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— навыки в проведении самоконтроля и самооценки результатов своей учебной деятельности;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понимание практической значимости математики для собственной жизни;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принятие и усвоение правил и норм школьной жизни, ответственного отношения к урокам математики;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умение адекватно воспринимать требования учителя;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>— навыки общения в процессе познания, занятия математикой;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элементарные навыки этики поведения;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—правила общения, навыки сотрудничества в учебной деятельности;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навыки безопасной работы с чертёжными и измерительными инструментами.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—осознанного проведения самоконтроля и адекватной самооценки результатов своей учебной деятельности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— умения анализировать результаты учебной деятельности;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интереса и желания выполнять простейшую исследовательскую работу на уроках математики;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– восприятия эстетики математических рассуждений, лаконичности и точности математического языка;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принятия этических норм;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принятия ценностей другого человека;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>навыков сотрудничества в группе в ходе совместного решения учебной познавательной задачи;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—— умения выслушать разные мнения и принять решение;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умения распределять работу между членами группы, совместно оценивать результат работы;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— ориентации на творческую познавательную деятельность на уроках математики;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Метапредметные результаты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Регулятивные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— понимать, принимать и сохранять различные учебные задачи; осуществлять поиск средств для достижения учебной цели;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—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определять правильность выполненного задания на основе сравнения с аналогичными предыдущими заданиями, или на основе образцов;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самостоятельно или под руководством учителя находить и сравнивать различные варианты решения учебной задачи.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Учащийся получит возможность научиться: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самостоятельно определять важность или необходимость выполнения различных заданий в процессе обучения математике;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самостоятельно выполнять учебные действия в практической и мыслительной форме;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осознавать результат учебных действий, описывать результаты действий, используя математическую терминологию;</w:t>
      </w:r>
    </w:p>
    <w:p>
      <w:pPr>
        <w:tabs>
          <w:tab w:val="left" w:pos="251"/>
          <w:tab w:val="left" w:pos="284"/>
        </w:tabs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адекватно проводить самооценку результатов своей учебной деятельности, понимать причины неуспеха на том или ином этапе;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самостоятельно вычленять учебную проблему, выдвигать гипотезы и оценивать их на правдоподобность;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подводить итог урока: чему научились, что нового узнали, что было интересно на уроке, какие задания вызвали сложности и т. п.;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позитивно относиться к своим успехам, стремиться к улучшению результата;</w:t>
      </w:r>
    </w:p>
    <w:p>
      <w:pPr>
        <w:pStyle w:val="15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– оценивать результат выполнения своего задания по параметрам, указанным в учебнике или учителем.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Познавательные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использовать различные способы кодирования условия текстовой задачи (схемы, таблицы, рисунки, чертежи, краткая запись, диаграмма);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использовать различные способы кодирования информации в знаково-символической или графической форме;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моделировать вычислительные приёмы с помощью палочек, пучков палочек, числового луча;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проводить сравнение (последовательно по нескольким основаниям, са</w:t>
      </w:r>
      <w:r>
        <w:rPr>
          <w:rFonts w:hint="default" w:ascii="Times New Roman" w:hAnsi="Times New Roman" w:cs="Times New Roman"/>
          <w:iCs/>
          <w:sz w:val="24"/>
          <w:szCs w:val="24"/>
        </w:rPr>
        <w:softHyphen/>
      </w:r>
      <w:r>
        <w:rPr>
          <w:rFonts w:hint="default" w:ascii="Times New Roman" w:hAnsi="Times New Roman" w:cs="Times New Roman"/>
          <w:iCs/>
          <w:sz w:val="24"/>
          <w:szCs w:val="24"/>
        </w:rPr>
        <w:t>мостоятельно строить выводы на основе сравнения);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осуществлять анализ объекта (по нескольким существенным признакам);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проводить классификацию изучаемых объектов по указанному или самостоятельно выявленному основанию;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эмпирические обобщения на основе сравнения единичных объектов и выделения у них сходных признаков;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рассуждать по аналогии, проводить аналогии и делать на их основе выводы;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строить индуктивные и дедуктивные рассуждения;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понимать смысл логического действия подведения под понятие (для изученных математических понятий);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 помощью учителя устанавливать причинно-следственные связи и  родовидовые отношения между понятиями;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самостоятельно или под руководством учителя анализировать и описывать различные объекты, ситуации и процессы, используя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межпредметные понятия: число, величина, геометрическая фигура;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Учащийся получит возможность научиться: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>
      <w:pPr>
        <w:pStyle w:val="8"/>
        <w:spacing w:before="0" w:after="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представлять информацию в виде текста, таблицы, схемы, в том числе с помощью ИКТ;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Коммуникативные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активно использовать речевые средства для решения различных ком</w:t>
      </w:r>
      <w:r>
        <w:rPr>
          <w:rFonts w:hint="default" w:ascii="Times New Roman" w:hAnsi="Times New Roman" w:cs="Times New Roman"/>
          <w:iCs/>
          <w:sz w:val="24"/>
          <w:szCs w:val="24"/>
        </w:rPr>
        <w:softHyphen/>
      </w:r>
      <w:r>
        <w:rPr>
          <w:rFonts w:hint="default" w:ascii="Times New Roman" w:hAnsi="Times New Roman" w:cs="Times New Roman"/>
          <w:iCs/>
          <w:sz w:val="24"/>
          <w:szCs w:val="24"/>
        </w:rPr>
        <w:t>муникативных задач при изучении математики;</w:t>
      </w:r>
    </w:p>
    <w:p>
      <w:pPr>
        <w:pStyle w:val="8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— участвовать в диалоге; слушать и понимать других, высказывать свою точку зрения на события, поступки;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— оформлять свои мысли в устной и письменной речи с учётом своих учебных и жизненных речевых ситуаций;</w:t>
      </w:r>
    </w:p>
    <w:p>
      <w:pPr>
        <w:pStyle w:val="8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— читать вслух и про себя текст учебник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рабочей тетради и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научно-популярных книг, понимать прочитанное;</w:t>
      </w:r>
    </w:p>
    <w:p>
      <w:pPr>
        <w:pStyle w:val="8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— сотрудничать в совместном решении проблемы (задачи), выполняя различные роли в группе;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участвовать в работе группы, распределять роли, договариваться друг с другом;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участвовать в диалоге при обсуждении хода выполнения задания и выработке совместного решения;</w:t>
      </w:r>
    </w:p>
    <w:p>
      <w:pPr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формулировать и обосновывать свою точку зрения;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>
      <w:pPr>
        <w:pStyle w:val="8"/>
        <w:spacing w:before="0" w:after="0"/>
        <w:jc w:val="both"/>
        <w:rPr>
          <w:rFonts w:hint="default" w:ascii="Times New Roman" w:hAnsi="Times New Roman" w:cs="Times New Roman"/>
          <w:b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iCs/>
          <w:sz w:val="24"/>
          <w:szCs w:val="24"/>
        </w:rPr>
        <w:t>— понимать необходимость координации совместных действий при выпол</w:t>
      </w:r>
      <w:r>
        <w:rPr>
          <w:rFonts w:hint="default" w:ascii="Times New Roman" w:hAnsi="Times New Roman" w:cs="Times New Roman"/>
          <w:b w:val="0"/>
          <w:iCs/>
          <w:sz w:val="24"/>
          <w:szCs w:val="24"/>
        </w:rPr>
        <w:softHyphen/>
      </w:r>
      <w:r>
        <w:rPr>
          <w:rFonts w:hint="default" w:ascii="Times New Roman" w:hAnsi="Times New Roman" w:cs="Times New Roman"/>
          <w:b w:val="0"/>
          <w:iCs/>
          <w:sz w:val="24"/>
          <w:szCs w:val="24"/>
        </w:rPr>
        <w:t>нении учебных и творческих задач; стремиться к пониманию позиции другого человека;</w:t>
      </w:r>
    </w:p>
    <w:p>
      <w:pPr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согласовывать свои действия с мнением собеседника или партнёра в решении учебной проблемы;</w:t>
      </w:r>
    </w:p>
    <w:p>
      <w:pPr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приводить необходимые аргументы для обоснования высказанной гипотезы, опровержения ошибочного вывода или решения;</w:t>
      </w:r>
    </w:p>
    <w:p>
      <w:pPr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готовность конструктивно разрешать конфликты посредством учёта интересов сторон и сотрудничества.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Предметные результаты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Числа и величины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моделировать ситуации, требующие умения считать сотнями;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выполнять счёт сотнями в пределах 1000 как прямой, так и обратный;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образовывать круглые сотни в пределах 1000 на основе принципа умножения (300 — это 3 раза по 100) и все другие числа от 100 до 1000 из сотен, десятков и нескольких единиц (267 – это 2 сотни, 6 десятков и 7 единиц);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сравнивать числа в пределах 1000, опираясь на порядок их следования при счёте;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читать и записывать трёхзначные числа, объясняя, что обозначает каждая цифра в их записи;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упорядочивать натуральные числа от 0 до 1000 в соответствии с заданным порядком;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выявлять закономерность ряда чисел, дополнять его в соответствии с этой закономерностью;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составлять или продолжать последовательность по заданному или самостоятельно выбранному правилу;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работать в паре при решении задач на поиск закономерностей;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группировать числа по заданному или самостоятельно установленному признаку;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измерять площадь фигуры в квадратных сантиметрах, квадратных дециметрах, квадратных метрах;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сравнивать площади фигур, выраженные в разных единицах;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заменять крупные единицы площади мелкими: (1 дм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= 100 см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и обратно (100 дм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</w:rPr>
        <w:t>= 1 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классифицировать изученные числа по разным основаниям;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</w:t>
      </w:r>
      <w:r>
        <w:rPr>
          <w:rFonts w:hint="default" w:ascii="Times New Roman" w:hAnsi="Times New Roman" w:cs="Times New Roman"/>
          <w:iCs/>
          <w:sz w:val="24"/>
          <w:szCs w:val="24"/>
        </w:rPr>
        <w:t>использовать различные мерки для вычисления площади фигуры;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</w:t>
      </w:r>
      <w:r>
        <w:rPr>
          <w:rFonts w:hint="default" w:ascii="Times New Roman" w:hAnsi="Times New Roman" w:cs="Times New Roman"/>
          <w:iCs/>
          <w:sz w:val="24"/>
          <w:szCs w:val="24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Арифметические действия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сложение и вычитание чисел в пределах 1000;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умножение и деление трёхзначных чисел на однозначное число, когда результат не превышает 1000;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деление с остатком в пределах 1000;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письменно выполнять умножение и деление на однозначное число в пределах 1000;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выделять неизвестный компонент арифметического действия и находить его значение;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находить значения выражений, содержащих два–три действия со скобками и без скобок.</w:t>
      </w:r>
    </w:p>
    <w:p>
      <w:pPr>
        <w:pStyle w:val="15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оценивать приближённо результаты арифметических действий;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использовать приёмы округления для рационализации вычислений или проверки полученного результата.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Работа с текстовыми задачами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краткую запись задачи, используя различные формы: таблицу, чертёж, схему и т. д.;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составлять задачу по её краткой записи, представленной в различных формах (таблица, схема, чертёж и т. д.);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оценивать правильность хода решения задачи;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выполнять проверку решения задачи разными способами.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сравнивать задачи по фабуле и решению;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преобразовывать данную задачу в новую с помощью изменения вопроса или условия;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находить разные способы решения одной задачи.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</w:p>
    <w:p>
      <w:pPr>
        <w:pStyle w:val="13"/>
        <w:ind w:left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Пространственные отношения. Геометрические фигуры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описывать взаимное расположение предметов в пространстве и на плоскости;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находить равные фигуры, используя приёмы наложения, сравнения фигур на клетчатой бумаге;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к</w:t>
      </w:r>
      <w:r>
        <w:rPr>
          <w:rFonts w:hint="default" w:ascii="Times New Roman" w:hAnsi="Times New Roman" w:cs="Times New Roman"/>
          <w:sz w:val="24"/>
          <w:szCs w:val="24"/>
        </w:rPr>
        <w:t>лассифицировать треугольники на равнобедренные и разносторонние, различать равносторонние треугольники;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строить квадрат и прямоугольник по заданным значениям длин сторон с помощью линейки и угольника;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р</w:t>
      </w:r>
      <w:r>
        <w:rPr>
          <w:rFonts w:hint="default" w:ascii="Times New Roman" w:hAnsi="Times New Roman" w:cs="Times New Roman"/>
          <w:iCs/>
          <w:sz w:val="24"/>
          <w:szCs w:val="24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находить в окружающей обстановке предметы в форме прямоугольного параллелепипеда.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копировать изображение прямоугольного параллелепипеда на клетчатой бумаге;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располагать модель прямоугольного параллелепипеда в пространстве, согласно заданному описанию;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конструировать модель прямоугольного параллелепипеда по его развёртке.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Геометрические величины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определять длину данного отрезка с помощью измерительной линейки;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вычислять периметр многоугольника, в том числе треугольника, прямоугольника и квадрата;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— </w:t>
      </w:r>
      <w:r>
        <w:rPr>
          <w:rFonts w:hint="default" w:ascii="Times New Roman" w:hAnsi="Times New Roman" w:cs="Times New Roman"/>
          <w:iCs/>
          <w:sz w:val="24"/>
          <w:szCs w:val="24"/>
        </w:rPr>
        <w:t>применять единицу измерения длины километр и соотношения: 1 км = 1000 м, 1 м = 1000 мм;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вычислять площадь прямоугольника и квадрата;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оценивать длины сторон прямоугольника; расстояние приближённо (на глаз).</w:t>
      </w:r>
    </w:p>
    <w:p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—сравнивать фигуры по площади;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находить и объединять равновеликие плоские фигуры в группы;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– находить площадь ступенчатой фигуры разными способами.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Работа с информацией</w:t>
      </w:r>
    </w:p>
    <w:p>
      <w:pPr>
        <w:pStyle w:val="13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научится: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устанавливать закономерность по данным таблицы;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использовать данные готовых столбчатых и линейных диаграмм при решении текстовых задач;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заполнять таблицу в соответствии с выявленной закономерностью;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находить данные, представлять их в виде диаграммы, обобщать и интерпретировать эту информацию;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строить диаграмму по данным текста, таблицы;</w:t>
      </w:r>
    </w:p>
    <w:p>
      <w:pPr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понимать выражения, содержащие логические связки и слова («... и...», «... или...», «не», «если.., то... », «верно/неверно, что...», «каждый», «все».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 читать несложные готовые столбчатые диаграммы, анализировать их данные;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—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составлять простейшие таблицы, диаграммы по результатам выполне</w:t>
      </w:r>
      <w:r>
        <w:rPr>
          <w:rFonts w:hint="default" w:ascii="Times New Roman" w:hAnsi="Times New Roman" w:cs="Times New Roman"/>
          <w:iCs/>
          <w:sz w:val="24"/>
          <w:szCs w:val="24"/>
        </w:rPr>
        <w:softHyphen/>
      </w:r>
      <w:r>
        <w:rPr>
          <w:rFonts w:hint="default" w:ascii="Times New Roman" w:hAnsi="Times New Roman" w:cs="Times New Roman"/>
          <w:iCs/>
          <w:sz w:val="24"/>
          <w:szCs w:val="24"/>
        </w:rPr>
        <w:t>ния практической работы;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</w:rPr>
        <w:t>рисовать столбчатую диаграмму по данным опроса; текста, таблицы, задачи;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 определять масштаб столбчатой диаграммы;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строить простейшие умозаключения с использованием логических связок: </w:t>
      </w:r>
      <w:r>
        <w:rPr>
          <w:rFonts w:hint="default" w:ascii="Times New Roman" w:hAnsi="Times New Roman" w:cs="Times New Roman"/>
          <w:iCs/>
          <w:sz w:val="24"/>
          <w:szCs w:val="24"/>
        </w:rPr>
        <w:t>(«... и...», «... или...», «не», «если.., то... », «верно/неверно, что...», «каждый», «все»);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</w:rPr>
        <w:t>вносить коррективы в инструкцию, алгоритм выполнения действий и обосновывать их.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Содержание курса.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Арифметический материал. </w:t>
      </w:r>
      <w:r>
        <w:rPr>
          <w:rFonts w:hint="default" w:ascii="Times New Roman" w:hAnsi="Times New Roman" w:cs="Times New Roman"/>
          <w:sz w:val="24"/>
          <w:szCs w:val="24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Геометрический материал. </w:t>
      </w:r>
      <w:r>
        <w:rPr>
          <w:rFonts w:hint="default" w:ascii="Times New Roman" w:hAnsi="Times New Roman" w:cs="Times New Roman"/>
          <w:sz w:val="24"/>
          <w:szCs w:val="24"/>
        </w:rPr>
        <w:t>Введение геометрического материала в курс направлено на решение следующих задач: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развитие пространственных представлений учащихся;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прямоугольник, круг, окружность);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Геометрический материал изучается в тесной связи с арифметическим и логико-языковым материалом.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ЧИСЛА И ДЕЙСТВИЯ НАД НИМИ  - 86 ч.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Прибавление числа к сумме, суммы к числу. Вычитание числа из суммы, суммы из числа.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свойств сложения и вычитания для рационализации вычислений.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Сотня как новая счётная единица. Счёт сотнями.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Запись и названия круглых сотен и действия (сложение и вычитание) над ними.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Счёт сотнями, десятками и единицами в пределах 1000. Название и последовательность трёхзначных чисел.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Разрядный состав трёхзначного числа. Сравнение трёхзначных чисел.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Приёмы сложения и вычитания трёхзначных чисел, основанные на знании нумерации и способов образования числа.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Умножение и деление суммы на число, числа на сумму. Устные приёмы внетабличного умножения и деления. Проверка умножения и деления.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Внетабличные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Умножение и деление чисел в пределах 1000 в случаях, сводимых к действиям в пределах 100. Делители и кратные. Чётные и нечётные числа.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Деление с остатком. Свойства остатков.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Сложение и вычитание трёхзначных чисел с переходом через разряд (письменные способы вычислений).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Умножение и деление чисел на 10, 100. Умножение и деление круглых чисел в пределах 1000.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Умножение трёхзначного числа на однозначное (письменные вычисления). Деление трёхзначного числа на однозначное (письменные вычисления).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Умножение двузначного числа на двузначное (письменные вычисления). Деление на двузначное число.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Решение простых и составных задач в 2—3 действия.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ФИГУРЫ И ИХ СВОЙСТВА - 20 ч.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ВЕЛИЧИНЫ И ИХ ИЗМЕРЕНИЕ - 26 ч.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Единица длины: километр. Соотношения между единицами длины.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Площадь фигуры и её измерение. Единицы площади: квадратный сантиметр, квадратный дециметр, квадратный метр. Площадь прямоугольника.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Единица массы: грамм. Соотношение между единицами массы.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Сравнение, сложение и вычитание именованных и составных именованных чисел.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Перевод единиц величин.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Резерв-4 ч.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pgSz w:w="11906" w:h="16838"/>
          <w:pgMar w:top="395" w:right="539" w:bottom="1134" w:left="851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в том числе с учётом рабочей программы воспитания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5"/>
        <w:tblW w:w="15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5"/>
        <w:gridCol w:w="2162"/>
        <w:gridCol w:w="2162"/>
        <w:gridCol w:w="3790"/>
        <w:gridCol w:w="2342"/>
        <w:gridCol w:w="1243"/>
        <w:gridCol w:w="121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3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Числа от 0 до 100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3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Повторение (6часов)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Устные приёмы сложения и вычитания в пределах 100.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Приемы сложения и вычитания однозначных и двузначных чисел в пределах 100.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Р.Т. с. 4,5 № 3,7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сложения и вычитания двузначных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Алгоритмы письменного сложения и вычитания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двузначных чисел, таблица умножения и соответствующие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деления в пределах 20, понятие прямого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угла, единицы длины и времени и их соотношения.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Р.Т. с. 6,7 № 10,13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Конкретный смысл действий умножения и деления.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Смысл действий умножения и деления, алгоритм вычисления периметра многоугольника,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табличные случаи умножения и деления.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 № 4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Р.Т. с. 7 № 14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двузначных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в пределах 20 и соответствующие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деления, порядок действий в выражениях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 скобками и без скобок.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с.9-10 № 5,7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двузначных чисел с переходом через десяток.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двузначных чисел. Порядок выполнения действий в выражениях со скобками и без скобок.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с.11-12 № 5,6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выражением, анализ возможных способов вычисления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 этого выражения.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с.13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5,7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(30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Прибавление числа к сумме.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Прибавление числа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сумме. Изменение суммы от изменения порядка действий.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с.15№ 5,6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Входная контрольная работа№1 по теме: «Сложение и вычитание чисел в пределах 100».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способом, числовых выражений.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выполнения контрольной работы. Коррекция знаний.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с.16-17 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Цена. Количество. Стоимость.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терминами цена, количество и стоимость, зависимостью этих величин, научить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решать задачи на нахождение стоимости по  цене и количеству.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с.21№ 5,8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простых задач на нахождение цены, количества, стоимости.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задачи на нахождение стоимости по известным цене и количеству.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с.21-22 № 3,7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С.13 № 3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Зависимость между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компонентами и результатом действия сложения.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с.25№ 3,6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и уменьшение числа в несколько раз.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числа  в несколько раз, уменьшение числа в несколько раз. Проверка сложения.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с.27 № 7,9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Прибавление суммы к числу.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Зависимость значения суммы нескольких слагаемых от порядка действия.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с.28-29 № 6,8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Прибавление суммы к числу. Закрепление.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Правило прибавления суммы к числу.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31№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Правило прибавления суммы к числу.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Правило прибавления суммы к числу.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с.33№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Обозначение геометрических фигур.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Обозначение геометрических фигур буквами латинского алфавита.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с.36№ 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с.25  № 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№2 по теме «Числа от 0 до 100. Сложение и вычитание. Числовые выражения».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Сложение и вычитание чисел в пределах 100.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Коррекция знаний. Вычитание числа из суммы.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с.27 № 12-15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Вычитание числа из суммы.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вычитания числа из суммы.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с.28№ 1,2,4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Способы вычитания суммы из числа. Решение задач.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вычитания суммы из числа.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с.40№ 4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с.31  № 14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проверки правильности  выполнения вычитания.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с.44№ 4,5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проверки вычитания вычитанием.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проверки вычитания вычитанием, когда из уменьшаемого вычитается разность.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с.45 № 4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с.35 № 10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вычитания суммы из числа.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с.47№ 5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с.36  № 2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Вычитание суммы из числа. Выбор удобного способа вычитания суммы из числа.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вычитания суммы из числа.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с.49№ 5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с.38  № 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Вычитание суммы из числа.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вычитания суммы из числа при решении задач.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с.50-51№ 4,7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округления при сложении.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использования приема округления при сложении.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с.53№ 5,7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округления при сложении. Вычисление суммы более двух слагаемых.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вычисления суммы более двух слагаемых. Приём рационального сложения нескольких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с.54№ 5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с.56№ 5,8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Приём округления при вычитании.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использования приема округления при вычитании.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с.58,59№ 5,6,8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округления при вычитании. Закрепление.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использования приема округления при вычитании.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с.46,47  № 10,15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Сравнение фигур наложением. Равенство отрезков.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с.49№ 4,7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новым типом задач. Задачи в 3 действия.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новым типом задач.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с.65 № 5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с.51 № 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в 3 действия. Запись решения задач выражением.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задач. Запись решения выражением.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с.53№ 10,13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вычислений и их проверки. Решение задач на знание зависимости между величинами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цена, количество, стоимость. Обозначение имен геометрических фигур буквами латинского алфавита.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С.56 №21,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С.57 № 27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 3 по теме: «Прием округления при сложении и вычитании».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Сложение и вычитание чисел в пределах 100.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с.56   № 22-24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(52 часа)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разбиения множества чисел на два множества. Четные и нечетные числа.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с.69 -70№ 19,20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Чётные и нечётные числа. Признак четности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Деление на 2 – признак четности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с.75№ 8(в),9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3. Деление на 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3 и деления на 3, повторить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таблицу умножения числа 3 и соответствующих случаев деления в пределах 20.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с.76,77№ 5,7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числа 3 и соответствующие случаи деления.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числа 3 и соответствующие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деления.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с.76,77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5,7</w:t>
            </w: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умножения суммы двух слагаемых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с.80-81№ 7,8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Способы умножения  суммы на число.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Различные способы умножения суммы двух слагаемых на число,  табличные случаи умножения и деления на 2 и на 3.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с.82№ 8,9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4. Деление на 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Новые табличные случая умножения числа 4 и деления на 4.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с.84№ 6,8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Новые табличные случая умножения числа4 и деления на 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Новые табличные случая умножения числа4 и деления на 4.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с.66  № 10-11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Проверка умножения.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правильности выполнения умножения двух чисел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с.87№ 6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с.67  № 13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Десятичный состав двузначных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чисел, замена двузначного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суммой разрядных слагаемых. Свойства умножения суммы на число и числа на сумму двух слагаемых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с.89, 90№ 7,9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с.70  № 3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двузначного числа на однозначное. Замена двузначного числа суммой разрядных слагаемых.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Десятичный состав двузначных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чисел, замена двузначного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суммой разрядных слагаемых. Свойства умножения суммы на число и числа на сумму двух слагаемых.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с.91№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 задач на нахождение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четвёртого пропорционального,  решение задач на приведение к единице.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93№ 4,6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 задач на нахождение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четвёртого пропорционального,  решение задач на приведение к единице.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95№ 6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с.77  № 9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 задач на нахождение четвёртого пропорционального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Типы задач на нахождение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четвёртого пропорционального,  решение задач на приведение к единице.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97 № 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с.77 № 10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5. Деление на 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Связь умножения числа 5 и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деления на5 с умножением числа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и делением на 10.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99№ 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с.79№ 5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5. Деление на 5. Связь умножения числа с делением.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Связь умножения числа 5 и деления на5 с умножением числа 10 и делением на 10.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100№ 7,8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с.80  № 11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 4 по теме: «Умножение и деление на 2,3,4,5».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Работа над ошибками.  Умножение числа 6. Деление на 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 и деления на 6.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104№ 8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с.82,83 № 3,6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 и деления на 6, закрепить знание таблицы умножения и деления с числами 2, 3, 4 и 5.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105№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Отработка всех изученных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табличных случаев, закрепить умения учащихся решать задачи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пропорциональными величинами, в том числе и на приведение к единице, 0 а так же задачи в 3 действия. Связь между умножением чисел 3 и 6.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108 № 8,9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Связь между умножением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чисел 3 и 6.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с.109№ 7,8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 других приёмов рационализации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вычислений (приём перестановки множителей).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111№ 6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с.87  № 18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проверки действий сложения, вычитания 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умножения,  взаимосвязь действий умножения 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деления, зависимость между компонентами и результатом действия деления.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с.90  № 8,9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114,115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№ 3,7,8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на кратное сравнение и разрастное сравнение.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Разностное сравнение чисел. Кратное сравнение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115,116№ 5,8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Двоякий смысл частного (если одно число в несколько раз больше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другого, то второе число во столько же раз меньше первого).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116,117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№ 2,6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Кратное сравнение чисел. Решение задач на кратное сравнение.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Разностное сравнение чисел. Кратное сравнение чисел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119№ 7,8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Повторение и самоконтроль..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Разностное сравнение чисел.              Кратное сравнение чисел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120№ 5,6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№5 по теме: «Задачи на кратное сравнение».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табличного умножения и деления, способы проверки действия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деления, умножения суммы на число, приём умножения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двузначного числа на однозначное.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Умножение числа 7. Деление на 7. Закрепление.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7 и деления на 7.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с.5,6    № 5,7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7. Деление на 7. Повторение. Решение задач различными способами.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Комбинированный         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Табличные случаи умножения. Решение задач различными способами.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 6 №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Табличные случаи умножения.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задач различными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6, с.9 №5,с.10 №10</w:t>
            </w: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8. Деление на 8.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Табличные случаи умножения. Решение задач различными способами.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Связь этой группы табличных упражнений с умножением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4.</w:t>
            </w:r>
          </w:p>
        </w:tc>
        <w:tc>
          <w:tcPr>
            <w:tcW w:w="2410" w:type="dxa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с.9№ 5,7</w:t>
            </w: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8. Деление на 8. Решение задач. Закрепление.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перестановки множителей. Связь этой группы табличных упражнений с умножением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4.</w:t>
            </w:r>
          </w:p>
        </w:tc>
        <w:tc>
          <w:tcPr>
            <w:tcW w:w="2410" w:type="dxa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с.5,6№ 5,7</w:t>
            </w: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Умножение числа 8. Деление на 8. Прием перестановки множителей.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Связь этой группы табличных упражнений с умножением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4.</w:t>
            </w:r>
          </w:p>
        </w:tc>
        <w:tc>
          <w:tcPr>
            <w:tcW w:w="2410" w:type="dxa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с.10,11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1,7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2,3,4,5,6,7,8.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Табличные случаи умножения. Решение задач различными способами.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с.15№ 4,5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Сравнение площадей фигур по занимаемому месту. Мерки для измерения площади фигуры.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с.18,19№ 5,8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Измерение площади фигуры с помощью мерок различной конфигурации.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Измерение площади фигуры с помощью мерок разной конфигурации: квадраты, треугольники,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шестиугольники и т.д.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с.21№ 4,6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9. Деление на 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числа 9 и деления на 9; закрепить знание всех изученных ранее табличных случаев умножения и деления.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с.23№ 7,8,9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числа 9. Деление на 9. Зависимости между компонентами и результатами действий умножения и деления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Таблицы умножения и деления; зависимости между компонентами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результатами действий умножения и деления;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порядок действий в выражениях со скобками и без скобок; решение задач в 3 действия.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с.19   № 12,13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в пределах 100.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быстрого счёта. Приём округления числа. Замена множителя суммой слагаемых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с.26№ 5,6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№6 по теме: «Табличные случаи умножения и деления».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100. Использование удобных способов вычисления. Решение задач арифметическим способом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Деление суммы на число.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деления суммы на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с.28,29№ 4,7,9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деления  суммы на число. Решение задач.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 удобного способа деления суммы на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с.30№ 6,8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Способы деления суммы на число.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 деления суммы на число. Выбор удобного способа деления суммы на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с.31№ 5,7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Вычисления вида 48 : 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деления двузначного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на однозначное вида 48 :2.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Уч. с.32№3,4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6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Вычисления вида 48 : 2. Приём деления двузначного числа на однозначное.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деления двузначного числа на однозначное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 48 :2, табличные случаи умножения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деления.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с.34№ 5,7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Вычисления вида 57 : 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деления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с.35,36 № 4,5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Вычисления вида 57 : 3. Алгоритм деления двузначного числа на однозначное.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деления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с.37№ 6,7,9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 подбора. Деление двузначного числа на двузначное.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 подбора цифры частного при делении двузначного числа на двузначное. Приём вне табличного умножения и деления. Алгоритм вычисления периметра прямоугольника.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с.39,40№5, 7,9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 деления суммы на число и изученные приёмы вне  табличного деления двузначных чисел на однозначное и двузначное число, измерение площади фигуры.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с.30,31  №  2,6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 7 по теме: «Внетабличные случаи  деления».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100. Использование удобных способов вычисления. Решение задач арифметическим способом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5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Числа от 100 до 1000.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Нумерация. (7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контрольнойрабрты Счёт сотнями.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Новая счётная единица —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сотня. Счет сотнями, прямой и обратный счёт,  свойство деления суммы на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число. Свойство деления суммы на число.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с.48№ 6, 8,9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Названия круглых сотен.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Названия круглых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сотен, принцип образования соответствующих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числительных в русском языке. Соотношения разрядных единиц счёта.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с.50№ 4,6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Названия круглых сотен. Соотношения разрядных единиц счёта.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Соотношения разрядных единиц счёта.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с.52 № 4, 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 чисел от 100 до 1000.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 чисел от 100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1000 из сотен, десятков и единиц, названиями этих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с.54 № 6,8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трёхзначного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числа, чтение и запись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трёхзначных чисел. Чтение числа с объяснением значения каждой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цифры в его записи.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с.56,57 № 5,10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с.40   №  1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и запись трехзначных чисел. Письменная нумерация трёхзначных чисел.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с.58№5, 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на сравнение..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Новый тип задач на нахождение четвёртого пропорционального, решаемых методом сравнения.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с.60№ 4,5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Числа от 100 до 1000. Письменные приемы вычислений.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(19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Устные приёмы сложения и вычитания вида 520 + 400, 520 + 40, 370 – 200.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Приемы сложения и вычитания  вида 520 + 400, 520 + 40, 370 – 200.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с.62№ 5, 6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Устные приёмы сложения и вычитания вида 70 + 50, 140 – 60.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вида 70 + 50, 140 – 60.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с.,46, 65№ 7, 8,9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Устные приёмы сложения и вычитания вида 430 + 250, 370 – 140.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вида 430 + 250, 370 – 140.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с.66№ 4, 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Устные приёмы сложения вида 430 + 80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Приёмы сложения вида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430 + 80.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с.68№ 6, 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площади —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квадратные сантиметры, квадратные дециметры квадратные метры, их обозначения.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с.71№ 4, 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площади, их обозначение и соотношение.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площади (квадратный сантиметр, квадратный дециметр и квадратный метр), их обозначения и соотношении, измерение площади фигур. Разрядный состав трёхзначных чисел,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устного сложения и вычитания в пределах 1000.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с.73 № 7,8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Контрольная работа № 8 по теме: «Сложение и вычитание в пределах 1000»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Сложение и вычитание  чисел в пределах 1000. Использование удобных способов вычисления. Решение задач арифметическим способом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Площадь прямоугольника.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Квадратные единицы измерения площади.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с.76,77 № 5, 7,9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Практическая работа по определению площади прямоугольника.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Практическая работа по определению площади прямоугольника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с.77,78 № 1, 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деления с остатком. Компоненты деления. Деление с остатком. Проверка деления с остатком.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с.62,63№  4,6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деления с остатком, использование его при вычислениях.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деления с остатком. Компоненты деления. Деление с остатком. Проверка деления с остатком.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с.64  №  11,12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Новая единица длины —километром. Соотношения единиц длины.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с.84 №  7,8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Километр. Единицы длины и их соотношения.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Новая единица длины —километром. Соотношения единиц длины.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с.85 №  7,8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сложения и вычитания вида 325 + 143, 468 – 143.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сложения и вычитания трёхзначных чисел без перехода через десяток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с,87№ 5, 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сложения и вычитания вида 457 + 26, 457 + 126, 764 – 35, 764 – 235.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сложения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вычитания трёхзначных чисел с переходом через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разряд.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с.88, 89№ 6, 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сложения и вычитания. Алгоритм сложения и вычитания трёхзначных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сложения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вычитания трёхзначных чисел с переходом через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разряд.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с.89, 90№ 4, 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Правила письменного деления и умножения.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с.92,93 № 17,24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Контрольная работа №9 по теме: «Письменная нумерация в пределах 1000».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 Урок повторения и самоконтроля.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с.93№ 26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(Устные приёмы вычислений)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круглых сотен.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круглых сотен, основанные на знании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разрядного состава трёхзначного числа и табличном умножении.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с.96 №  7,8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116.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умножения круглых сотен, основанный на знании разрядного состава трёхзначного числа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круглых сотен, основанные на знании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разрядного состава трёхзначного числа и табличном умножении.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с.79  №  13,14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Деление круглых сотен.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с.99№  5,6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с.100№ 3, 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Единица измерения массы – грамм.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с.102, 103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 6,7,10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Соотношение между граммом и килограммом.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Единица измерения массы – грамм. Соотношение между граммом и килограммом.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с.104№  6,7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Устные приёмы умножения и деления чисел в пределах 1000.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умножения и деления чисел в пределах 1000.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с.105№  7,8,10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(Письменные приёмы вычислений)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сложения и вычитания чисел в пределах 1000.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Приёмы сложения и вычитания чисел в пределах 1000.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с.106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 6,7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вида 423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2.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умножения трехзначного числа на однозначное  без перехода через разряд.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с.108№ 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с переходом через разряд вида 46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3.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умножения двузначного числа на однозначное с переходом через разряд.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с.109,110№  6,8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с двумя переходами через разряд вида 238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Алгоритм умножения на однозначное число с двумя переходами через разряд вида 238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      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с.111№  5,9</w:t>
            </w: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684 : 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с.113№  4</w:t>
            </w:r>
          </w:p>
          <w:p>
            <w:pPr>
              <w:pStyle w:val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Р.Т. с.90  №  1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478 : 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с.114,115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№ 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216 : 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с.116,117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№  7,9,10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836 : 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с.118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№   6,7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 Способ проверки деления умножением.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с.119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 4,6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Письменные приёмы деления на однозначное число. Закрепление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Уч. с.120</w:t>
            </w:r>
          </w:p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№  1,6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и соответствующие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деления, приёмы внетабличного умножения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деления, свойства арифметических действий и способов проверки этих действий, умение решать задачи в 2—3 действия,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задачи на кратное сравнение.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Повторение и самоконтроль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Таблица умножения и соответствующие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 деления, приёмы внетабличного умножения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деления, свойства арифметических действий и способов проверки этих действий, умение решать задачи в 2—3 действия,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задачи на кратное сравнение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Обобщающий урок. «Игра «По океану математике»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137-140.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  <w:sectPr>
          <w:pgSz w:w="16838" w:h="11906" w:orient="landscape"/>
          <w:pgMar w:top="851" w:right="395" w:bottom="539" w:left="1134" w:header="709" w:footer="709" w:gutter="0"/>
          <w:cols w:space="708" w:num="1"/>
          <w:docGrid w:linePitch="360" w:charSpace="0"/>
        </w:sectPr>
      </w:pP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год май месяц</w:t>
      </w:r>
    </w:p>
    <w:p>
      <w:pPr>
        <w:spacing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Предмет: 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Класс:</w:t>
      </w:r>
    </w:p>
    <w:p>
      <w:pPr>
        <w:spacing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Учитель: 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по осн. КТП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«_______________»_________________20_____________  __________/Кротова Н.В.. /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«СОГЛАСОВАНО»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по УВР</w:t>
      </w: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______________________________/ Кротова Н.В./</w:t>
      </w:r>
    </w:p>
    <w:p>
      <w:pPr>
        <w:rPr>
          <w:sz w:val="22"/>
          <w:szCs w:val="22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«_________»___</w:t>
      </w:r>
      <w:r>
        <w:t>________________20__________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778828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1AC2"/>
    <w:rsid w:val="00012DC8"/>
    <w:rsid w:val="000A1C2E"/>
    <w:rsid w:val="000A2141"/>
    <w:rsid w:val="000E326F"/>
    <w:rsid w:val="0011340A"/>
    <w:rsid w:val="00114F25"/>
    <w:rsid w:val="00120326"/>
    <w:rsid w:val="00141E7B"/>
    <w:rsid w:val="00146E43"/>
    <w:rsid w:val="0015146F"/>
    <w:rsid w:val="00154C24"/>
    <w:rsid w:val="0016126C"/>
    <w:rsid w:val="001B7A87"/>
    <w:rsid w:val="001C0F3D"/>
    <w:rsid w:val="001C38A1"/>
    <w:rsid w:val="001E233C"/>
    <w:rsid w:val="001F6962"/>
    <w:rsid w:val="00200217"/>
    <w:rsid w:val="00203E0B"/>
    <w:rsid w:val="00246515"/>
    <w:rsid w:val="00256283"/>
    <w:rsid w:val="0029737C"/>
    <w:rsid w:val="002A7D2D"/>
    <w:rsid w:val="002F52C8"/>
    <w:rsid w:val="003428C6"/>
    <w:rsid w:val="00370F7A"/>
    <w:rsid w:val="00375DEE"/>
    <w:rsid w:val="003B0DD9"/>
    <w:rsid w:val="003C6F57"/>
    <w:rsid w:val="004246A2"/>
    <w:rsid w:val="00471BC5"/>
    <w:rsid w:val="004869AB"/>
    <w:rsid w:val="00495CF5"/>
    <w:rsid w:val="004D2CE8"/>
    <w:rsid w:val="00504962"/>
    <w:rsid w:val="005436EC"/>
    <w:rsid w:val="00550CBE"/>
    <w:rsid w:val="00573632"/>
    <w:rsid w:val="00596F6B"/>
    <w:rsid w:val="00597A1F"/>
    <w:rsid w:val="005D7601"/>
    <w:rsid w:val="0060177C"/>
    <w:rsid w:val="00603090"/>
    <w:rsid w:val="00624882"/>
    <w:rsid w:val="006257F2"/>
    <w:rsid w:val="00640519"/>
    <w:rsid w:val="00670A78"/>
    <w:rsid w:val="0069795E"/>
    <w:rsid w:val="006B7BCD"/>
    <w:rsid w:val="006C30E0"/>
    <w:rsid w:val="006D1AC2"/>
    <w:rsid w:val="00746003"/>
    <w:rsid w:val="00771FA9"/>
    <w:rsid w:val="00790CE9"/>
    <w:rsid w:val="00792D5F"/>
    <w:rsid w:val="007D320D"/>
    <w:rsid w:val="00830002"/>
    <w:rsid w:val="008317AC"/>
    <w:rsid w:val="00831F96"/>
    <w:rsid w:val="00835A8A"/>
    <w:rsid w:val="00843C40"/>
    <w:rsid w:val="00872CCA"/>
    <w:rsid w:val="00884B8A"/>
    <w:rsid w:val="008B0C35"/>
    <w:rsid w:val="008B2737"/>
    <w:rsid w:val="008B5502"/>
    <w:rsid w:val="008D5823"/>
    <w:rsid w:val="008D5874"/>
    <w:rsid w:val="008E4DC3"/>
    <w:rsid w:val="0091576C"/>
    <w:rsid w:val="00915C37"/>
    <w:rsid w:val="00934FAE"/>
    <w:rsid w:val="00963DDD"/>
    <w:rsid w:val="0097028F"/>
    <w:rsid w:val="00987C87"/>
    <w:rsid w:val="009A1049"/>
    <w:rsid w:val="00A01895"/>
    <w:rsid w:val="00A05E7A"/>
    <w:rsid w:val="00A2256A"/>
    <w:rsid w:val="00A3432B"/>
    <w:rsid w:val="00A7597A"/>
    <w:rsid w:val="00A9745F"/>
    <w:rsid w:val="00AB4C71"/>
    <w:rsid w:val="00B556FB"/>
    <w:rsid w:val="00B669F9"/>
    <w:rsid w:val="00B91B11"/>
    <w:rsid w:val="00BA78D2"/>
    <w:rsid w:val="00BC1DBA"/>
    <w:rsid w:val="00C42C79"/>
    <w:rsid w:val="00C736FB"/>
    <w:rsid w:val="00CA7553"/>
    <w:rsid w:val="00CB6FBC"/>
    <w:rsid w:val="00CC3453"/>
    <w:rsid w:val="00D068FB"/>
    <w:rsid w:val="00D915CD"/>
    <w:rsid w:val="00E40D2D"/>
    <w:rsid w:val="00E41C6E"/>
    <w:rsid w:val="00E73DCE"/>
    <w:rsid w:val="00E82523"/>
    <w:rsid w:val="00E91666"/>
    <w:rsid w:val="00EC1B83"/>
    <w:rsid w:val="00ED1965"/>
    <w:rsid w:val="00ED7BD6"/>
    <w:rsid w:val="00EE145D"/>
    <w:rsid w:val="00F211AD"/>
    <w:rsid w:val="00F321B1"/>
    <w:rsid w:val="00F32B55"/>
    <w:rsid w:val="00F41DD4"/>
    <w:rsid w:val="00F5570D"/>
    <w:rsid w:val="00F62A4D"/>
    <w:rsid w:val="00F62F61"/>
    <w:rsid w:val="00FA3150"/>
    <w:rsid w:val="00FC46BF"/>
    <w:rsid w:val="00FD67CC"/>
    <w:rsid w:val="00FF5C48"/>
    <w:rsid w:val="00FF5D6D"/>
    <w:rsid w:val="15B66FB5"/>
    <w:rsid w:val="1AF049C9"/>
    <w:rsid w:val="31DF62DF"/>
    <w:rsid w:val="33DC045B"/>
    <w:rsid w:val="348649D1"/>
    <w:rsid w:val="601A5CC9"/>
    <w:rsid w:val="6CDD554C"/>
    <w:rsid w:val="715C51E7"/>
    <w:rsid w:val="7DF77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jc w:val="center"/>
      <w:outlineLvl w:val="1"/>
    </w:pPr>
    <w:rPr>
      <w:sz w:val="32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18"/>
    <w:qFormat/>
    <w:uiPriority w:val="0"/>
    <w:pPr>
      <w:ind w:left="2160"/>
    </w:pPr>
    <w:rPr>
      <w:szCs w:val="20"/>
    </w:rPr>
  </w:style>
  <w:style w:type="paragraph" w:styleId="8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Arial" w:hAnsi="Arial" w:eastAsia="MS Mincho"/>
      <w:b/>
      <w:bCs/>
      <w:kern w:val="28"/>
      <w:sz w:val="32"/>
      <w:szCs w:val="32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iPriority w:val="0"/>
    <w:pPr>
      <w:spacing w:before="120" w:after="120"/>
      <w:jc w:val="both"/>
    </w:pPr>
    <w:rPr>
      <w:color w:val="000000"/>
    </w:rPr>
  </w:style>
  <w:style w:type="table" w:styleId="11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4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азвание Знак"/>
    <w:basedOn w:val="4"/>
    <w:link w:val="8"/>
    <w:qFormat/>
    <w:uiPriority w:val="0"/>
    <w:rPr>
      <w:rFonts w:ascii="Arial" w:hAnsi="Arial" w:eastAsia="MS Mincho" w:cs="Times New Roman"/>
      <w:b/>
      <w:bCs/>
      <w:kern w:val="28"/>
      <w:sz w:val="32"/>
      <w:szCs w:val="32"/>
    </w:rPr>
  </w:style>
  <w:style w:type="paragraph" w:customStyle="1" w:styleId="15">
    <w:name w:val="podzag_120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32"/>
      <w:szCs w:val="20"/>
    </w:rPr>
  </w:style>
  <w:style w:type="character" w:customStyle="1" w:styleId="18">
    <w:name w:val="Основной текст с отступом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9">
    <w:name w:val="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zag_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Верхний колонтитул Знак"/>
    <w:basedOn w:val="4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Без интервала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F5AD-1453-4C76-8232-63BE52FFC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16</Pages>
  <Words>4106</Words>
  <Characters>23410</Characters>
  <Lines>195</Lines>
  <Paragraphs>54</Paragraphs>
  <TotalTime>7</TotalTime>
  <ScaleCrop>false</ScaleCrop>
  <LinksUpToDate>false</LinksUpToDate>
  <CharactersWithSpaces>27462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2020-08-30T21:41:00Z</dcterms:created>
  <dc:creator>Админ</dc:creator>
  <cp:lastModifiedBy>Ноутбук</cp:lastModifiedBy>
  <cp:lastPrinted>2021-08-31T14:12:00Z</cp:lastPrinted>
  <dcterms:modified xsi:type="dcterms:W3CDTF">2023-11-17T17:45:14Z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507CA8E9420248F6B6807F3A8ECD1677</vt:lpwstr>
  </property>
</Properties>
</file>